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tblInd w:w="-176" w:type="dxa"/>
        <w:tblLook w:val="0000" w:firstRow="0" w:lastRow="0" w:firstColumn="0" w:lastColumn="0" w:noHBand="0" w:noVBand="0"/>
      </w:tblPr>
      <w:tblGrid>
        <w:gridCol w:w="3828"/>
        <w:gridCol w:w="5696"/>
      </w:tblGrid>
      <w:tr>
        <w:trPr>
          <w:trHeight w:val="1278"/>
        </w:trPr>
        <w:tc>
          <w:tcPr>
            <w:tcW w:w="3828" w:type="dxa"/>
          </w:tcPr>
          <w:p>
            <w:pPr>
              <w:jc w:val="center"/>
              <w:rPr>
                <w:rFonts w:ascii="Times New Roman" w:hAnsi="Times New Roman"/>
                <w:b/>
                <w:bCs/>
                <w:sz w:val="26"/>
                <w:szCs w:val="26"/>
              </w:rPr>
            </w:pPr>
            <w:r>
              <w:rPr>
                <w:rFonts w:ascii="Times New Roman" w:hAnsi="Times New Roman"/>
                <w:b/>
                <w:bCs/>
                <w:sz w:val="26"/>
                <w:szCs w:val="26"/>
              </w:rPr>
              <w:t>ỦY BAN NHÂN DÂN</w:t>
            </w:r>
          </w:p>
          <w:p>
            <w:pPr>
              <w:jc w:val="center"/>
              <w:rPr>
                <w:rFonts w:ascii="Times New Roman" w:hAnsi="Times New Roman"/>
                <w:b/>
                <w:bCs/>
                <w:sz w:val="26"/>
                <w:szCs w:val="26"/>
              </w:rPr>
            </w:pPr>
            <w:r>
              <w:rPr>
                <w:rFonts w:ascii="Times New Roman" w:hAnsi="Times New Roman"/>
                <w:b/>
                <w:bCs/>
                <w:sz w:val="26"/>
                <w:szCs w:val="26"/>
              </w:rPr>
              <w:t>XÃ SƠN TRUNG</w:t>
            </w:r>
          </w:p>
          <w:p>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5168" behindDoc="0" locked="0" layoutInCell="1" allowOverlap="1">
                      <wp:simplePos x="0" y="0"/>
                      <wp:positionH relativeFrom="column">
                        <wp:posOffset>909584</wp:posOffset>
                      </wp:positionH>
                      <wp:positionV relativeFrom="paragraph">
                        <wp:posOffset>9525</wp:posOffset>
                      </wp:positionV>
                      <wp:extent cx="515429" cy="0"/>
                      <wp:effectExtent l="0" t="0" r="1841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75pt" to="11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K9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"/>
                  </w:pict>
                </mc:Fallback>
              </mc:AlternateContent>
            </w:r>
          </w:p>
          <w:p>
            <w:pPr>
              <w:jc w:val="center"/>
              <w:rPr>
                <w:rFonts w:ascii="Times New Roman" w:hAnsi="Times New Roman"/>
                <w:sz w:val="26"/>
                <w:szCs w:val="26"/>
              </w:rPr>
            </w:pPr>
            <w:r>
              <w:rPr>
                <w:rFonts w:ascii="Times New Roman" w:hAnsi="Times New Roman"/>
                <w:sz w:val="26"/>
                <w:szCs w:val="26"/>
              </w:rPr>
              <w:t xml:space="preserve">Số: </w:t>
            </w:r>
            <w:r>
              <w:rPr>
                <w:rFonts w:ascii="Times New Roman" w:hAnsi="Times New Roman"/>
                <w:color w:val="4472C4" w:themeColor="accent1"/>
                <w:sz w:val="26"/>
                <w:szCs w:val="26"/>
              </w:rPr>
              <w:t xml:space="preserve"> 42  </w:t>
            </w:r>
            <w:r>
              <w:rPr>
                <w:rFonts w:ascii="Times New Roman" w:hAnsi="Times New Roman"/>
                <w:sz w:val="26"/>
                <w:szCs w:val="26"/>
              </w:rPr>
              <w:t>/KH-UBND</w:t>
            </w:r>
          </w:p>
        </w:tc>
        <w:tc>
          <w:tcPr>
            <w:tcW w:w="5696" w:type="dxa"/>
          </w:tcPr>
          <w:p>
            <w:pPr>
              <w:jc w:val="center"/>
              <w:rPr>
                <w:rFonts w:ascii="Times New Roman" w:hAnsi="Times New Roman"/>
                <w:b/>
                <w:bCs/>
                <w:sz w:val="26"/>
                <w:szCs w:val="26"/>
              </w:rPr>
            </w:pPr>
            <w:r>
              <w:rPr>
                <w:rFonts w:ascii="Times New Roman" w:hAnsi="Times New Roman"/>
                <w:b/>
                <w:bCs/>
                <w:sz w:val="26"/>
                <w:szCs w:val="26"/>
              </w:rPr>
              <w:t>CỘNG HÒA XÃ HỘI CHỦ NGHĨA VIỆT NAM</w:t>
            </w:r>
          </w:p>
          <w:p>
            <w:pPr>
              <w:jc w:val="center"/>
              <w:rPr>
                <w:rFonts w:ascii="Times New Roman" w:hAnsi="Times New Roman"/>
                <w:b/>
                <w:bCs/>
              </w:rPr>
            </w:pPr>
            <w:r>
              <w:rPr>
                <w:rFonts w:ascii="Times New Roman" w:hAnsi="Times New Roman"/>
                <w:b/>
                <w:bCs/>
              </w:rPr>
              <w:t>Độc lập - Tự do - Hạnh phúc</w:t>
            </w:r>
          </w:p>
          <w:p>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770255</wp:posOffset>
                      </wp:positionH>
                      <wp:positionV relativeFrom="paragraph">
                        <wp:posOffset>22225</wp:posOffset>
                      </wp:positionV>
                      <wp:extent cx="1911985" cy="0"/>
                      <wp:effectExtent l="6985" t="11430" r="508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75pt" to="21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5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"/>
                  </w:pict>
                </mc:Fallback>
              </mc:AlternateContent>
            </w:r>
          </w:p>
          <w:p>
            <w:pPr>
              <w:jc w:val="center"/>
              <w:rPr>
                <w:rFonts w:ascii="Times New Roman" w:hAnsi="Times New Roman"/>
                <w:i/>
                <w:iCs/>
                <w:sz w:val="26"/>
                <w:szCs w:val="26"/>
              </w:rPr>
            </w:pPr>
            <w:r>
              <w:rPr>
                <w:rFonts w:ascii="Times New Roman" w:hAnsi="Times New Roman"/>
                <w:i/>
                <w:iCs/>
                <w:sz w:val="26"/>
                <w:szCs w:val="26"/>
              </w:rPr>
              <w:t xml:space="preserve">Sơn Trung, ngày </w:t>
            </w:r>
            <w:r>
              <w:rPr>
                <w:rFonts w:ascii="Times New Roman" w:hAnsi="Times New Roman"/>
                <w:i/>
                <w:iCs/>
                <w:color w:val="4472C4" w:themeColor="accent1"/>
                <w:sz w:val="26"/>
                <w:szCs w:val="26"/>
              </w:rPr>
              <w:t xml:space="preserve"> 21</w:t>
            </w:r>
            <w:bookmarkStart w:id="0" w:name="_GoBack"/>
            <w:bookmarkEnd w:id="0"/>
            <w:r>
              <w:rPr>
                <w:rFonts w:ascii="Times New Roman" w:hAnsi="Times New Roman"/>
                <w:i/>
                <w:iCs/>
                <w:color w:val="4472C4" w:themeColor="accent1"/>
                <w:sz w:val="26"/>
                <w:szCs w:val="26"/>
              </w:rPr>
              <w:t xml:space="preserve"> </w:t>
            </w:r>
            <w:r>
              <w:rPr>
                <w:rFonts w:ascii="Times New Roman" w:hAnsi="Times New Roman"/>
                <w:i/>
                <w:iCs/>
                <w:sz w:val="26"/>
                <w:szCs w:val="26"/>
              </w:rPr>
              <w:t xml:space="preserve">  tháng 4  năm 2025</w:t>
            </w:r>
          </w:p>
        </w:tc>
      </w:tr>
    </w:tbl>
    <w:p>
      <w:pPr>
        <w:rPr>
          <w:rFonts w:ascii="Times New Roman" w:hAnsi="Times New Roman"/>
          <w:b/>
        </w:rPr>
      </w:pPr>
    </w:p>
    <w:p>
      <w:pPr>
        <w:jc w:val="center"/>
        <w:rPr>
          <w:rFonts w:ascii="Times New Roman" w:hAnsi="Times New Roman"/>
          <w:b/>
          <w:bCs/>
        </w:rPr>
      </w:pPr>
      <w:r>
        <w:rPr>
          <w:rFonts w:ascii="Times New Roman" w:hAnsi="Times New Roman"/>
          <w:b/>
          <w:bCs/>
        </w:rPr>
        <w:t>KẾ HOẠCH</w:t>
      </w:r>
    </w:p>
    <w:p>
      <w:pPr>
        <w:jc w:val="center"/>
        <w:rPr>
          <w:rFonts w:ascii="Times New Roman" w:hAnsi="Times New Roman"/>
          <w:b/>
          <w:bCs/>
        </w:rPr>
      </w:pPr>
      <w:r>
        <w:rPr>
          <w:rFonts w:ascii="Times New Roman" w:hAnsi="Times New Roman"/>
          <w:b/>
          <w:bCs/>
        </w:rPr>
        <w:t xml:space="preserve">Tổ chức lấy ý kiến nhân dân và lấy ý kiến của Hội đồng nhân dân xã, </w:t>
      </w:r>
    </w:p>
    <w:p>
      <w:pPr>
        <w:jc w:val="center"/>
        <w:rPr>
          <w:rFonts w:ascii="Times New Roman" w:hAnsi="Times New Roman"/>
          <w:b/>
          <w:bCs/>
        </w:rPr>
      </w:pPr>
      <w:r>
        <w:rPr>
          <w:rFonts w:ascii="Times New Roman" w:hAnsi="Times New Roman"/>
          <w:b/>
          <w:bCs/>
        </w:rPr>
        <w:t xml:space="preserve">về sắp xếp đơn vị hành chính cấp xã </w:t>
      </w:r>
    </w:p>
    <w:p>
      <w:pPr>
        <w:spacing w:before="80" w:line="360" w:lineRule="exact"/>
        <w:ind w:firstLine="567"/>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1800860</wp:posOffset>
                </wp:positionH>
                <wp:positionV relativeFrom="paragraph">
                  <wp:posOffset>63500</wp:posOffset>
                </wp:positionV>
                <wp:extent cx="2234565" cy="0"/>
                <wp:effectExtent l="13970" t="11430" r="889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41.8pt;margin-top:5pt;width:17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PL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"/>
            </w:pict>
          </mc:Fallback>
        </mc:AlternateContent>
      </w:r>
    </w:p>
    <w:p>
      <w:pPr>
        <w:spacing w:after="100"/>
        <w:ind w:firstLine="709"/>
        <w:jc w:val="both"/>
        <w:rPr>
          <w:rFonts w:ascii="Times New Roman" w:hAnsi="Times New Roman"/>
        </w:rPr>
      </w:pPr>
      <w:r>
        <w:rPr>
          <w:rStyle w:val="Vnbnnidung2"/>
          <w:rFonts w:ascii="Times New Roman" w:hAnsi="Times New Roman"/>
          <w:color w:val="000000"/>
          <w:lang w:eastAsia="vi-VN"/>
        </w:rPr>
        <w:t>Thực hiện Kế hoạch số 152/KH-UBND ngày 14/4/2025 của UBND tỉnh Hà Tĩnh về sắp xếp đơn vị hành chính các xã, thị trấn trên địa bàn tỉnh; Văn bản số 2372/UBND-NC</w:t>
      </w:r>
      <w:r>
        <w:rPr>
          <w:rStyle w:val="Vnbnnidung2"/>
          <w:rFonts w:ascii="Times New Roman" w:hAnsi="Times New Roman"/>
          <w:color w:val="000000"/>
          <w:vertAlign w:val="subscript"/>
          <w:lang w:eastAsia="vi-VN"/>
        </w:rPr>
        <w:t>2</w:t>
      </w:r>
      <w:r>
        <w:rPr>
          <w:rStyle w:val="Vnbnnidung2"/>
          <w:rFonts w:ascii="Times New Roman" w:hAnsi="Times New Roman"/>
          <w:color w:val="000000"/>
          <w:lang w:eastAsia="vi-VN"/>
        </w:rPr>
        <w:t xml:space="preserve"> ngày 19/4/2025 của UBND tỉnh về hình thức, thời gian lấy ý kiến Nhân dân đối với chủ trương sắp xếp đơn vị hành chính các xã, thị trấn; Văn bản số 1361/SNV-XDCQ&amp;TCBC ngày 19/4/2025 của Sở Nội vụ tỉnh Hà Tĩnh hướng dẫn lấy kiến và báo cáo kết quả lấy ý kiến Nhân dân, kết quả biểu quyết của Hội đồng nhân dân các cấp; Kế hoạch số 44/KH-UBND ngày 17/4/2025 của Ủy ban nhân dân huyện thực hiện sắp xếp đơn vị hành chính các xã, thị trấn trên địa bàn huyện;</w:t>
      </w:r>
      <w:r>
        <w:rPr>
          <w:rFonts w:ascii="Times New Roman" w:hAnsi="Times New Roman"/>
        </w:rPr>
        <w:t xml:space="preserve"> Công văn số 743 /UBND-NV ngày 21 tháng 4 năm 2025 của UBND huyện Hương Sơn về việc tổ chức lấy ý kiến Nhân dân, báo cáo kết quả biểu quyết của HĐND các cấp. UBND xã Sơn Trung ban hành Kế hoạch phát phiếu lấy ý kiến nhân dân, lấy ý kiến của HĐND xã như sau:</w:t>
      </w:r>
    </w:p>
    <w:p>
      <w:pPr>
        <w:spacing w:after="100"/>
        <w:ind w:firstLine="709"/>
        <w:jc w:val="both"/>
        <w:rPr>
          <w:rFonts w:ascii="Times New Roman" w:hAnsi="Times New Roman"/>
          <w:b/>
          <w:bCs/>
        </w:rPr>
      </w:pPr>
      <w:r>
        <w:rPr>
          <w:rFonts w:ascii="Times New Roman" w:hAnsi="Times New Roman"/>
          <w:b/>
          <w:bCs/>
        </w:rPr>
        <w:t>I. MỤC ĐÍCH, YÊU CẦU</w:t>
      </w:r>
    </w:p>
    <w:p>
      <w:pPr>
        <w:widowControl w:val="0"/>
        <w:ind w:firstLine="720"/>
        <w:jc w:val="both"/>
        <w:rPr>
          <w:rFonts w:ascii="Times New Roman" w:hAnsi="Times New Roman"/>
          <w:color w:val="000000"/>
          <w:shd w:val="clear" w:color="auto" w:fill="FFFFFF"/>
          <w:lang w:eastAsia="vi-VN"/>
        </w:rPr>
      </w:pPr>
      <w:r>
        <w:rPr>
          <w:rFonts w:ascii="Times New Roman" w:hAnsi="Times New Roman"/>
          <w:spacing w:val="-2"/>
        </w:rPr>
        <w:t xml:space="preserve">- Thực hiện đúng trình tự, thủ tục, các quy định liên quan về việc tổ chức </w:t>
      </w:r>
      <w:r>
        <w:rPr>
          <w:rFonts w:ascii="Times New Roman" w:hAnsi="Times New Roman"/>
          <w:bCs/>
          <w:spacing w:val="-2"/>
          <w:lang w:val="nl-NL"/>
        </w:rPr>
        <w:t xml:space="preserve">lấy ý kiến nhân dân theo quy định tại Luật Tổ chức chính quyền địa phương năm 2025; </w:t>
      </w:r>
      <w:r>
        <w:rPr>
          <w:rFonts w:ascii="Times New Roman" w:hAnsi="Times New Roman"/>
          <w:lang w:val="vi-VN"/>
        </w:rPr>
        <w:t>các Kết luận của Bộ Chính trị, Ban Bí thư:</w:t>
      </w:r>
      <w:r>
        <w:rPr>
          <w:rFonts w:ascii="Times New Roman" w:hAnsi="Times New Roman"/>
        </w:rPr>
        <w:t xml:space="preserve"> số </w:t>
      </w:r>
      <w:r>
        <w:rPr>
          <w:rFonts w:ascii="Times New Roman" w:hAnsi="Times New Roman"/>
          <w:lang w:val="vi-VN"/>
        </w:rPr>
        <w:t>127</w:t>
      </w:r>
      <w:r>
        <w:rPr>
          <w:rFonts w:ascii="Times New Roman" w:hAnsi="Times New Roman"/>
        </w:rPr>
        <w:t xml:space="preserve">-KL/TW ngày </w:t>
      </w:r>
      <w:r>
        <w:rPr>
          <w:rFonts w:ascii="Times New Roman" w:hAnsi="Times New Roman"/>
          <w:lang w:val="vi-VN"/>
        </w:rPr>
        <w:t>28</w:t>
      </w:r>
      <w:r>
        <w:rPr>
          <w:rFonts w:ascii="Times New Roman" w:hAnsi="Times New Roman"/>
        </w:rPr>
        <w:t>/0</w:t>
      </w:r>
      <w:r>
        <w:rPr>
          <w:rFonts w:ascii="Times New Roman" w:hAnsi="Times New Roman"/>
          <w:lang w:val="vi-VN"/>
        </w:rPr>
        <w:t>2</w:t>
      </w:r>
      <w:r>
        <w:rPr>
          <w:rFonts w:ascii="Times New Roman" w:hAnsi="Times New Roman"/>
        </w:rPr>
        <w:t>/202</w:t>
      </w:r>
      <w:r>
        <w:rPr>
          <w:rFonts w:ascii="Times New Roman" w:hAnsi="Times New Roman"/>
          <w:lang w:val="vi-VN"/>
        </w:rPr>
        <w:t xml:space="preserve">5, số 130-KL/TW ngày 14/3/2025, số 137-KL/TW ngày 28/3/2025 về việc sắp xếp đơn vị hành chính </w:t>
      </w:r>
      <w:r>
        <w:rPr>
          <w:rFonts w:ascii="Times New Roman" w:hAnsi="Times New Roman"/>
        </w:rPr>
        <w:t xml:space="preserve">(ĐVHC) </w:t>
      </w:r>
      <w:r>
        <w:rPr>
          <w:rFonts w:ascii="Times New Roman" w:hAnsi="Times New Roman"/>
          <w:lang w:val="vi-VN"/>
        </w:rPr>
        <w:t>các cấp và xây dựng mô hình tổ chức chính quyền địa phương 02 cấp</w:t>
      </w:r>
      <w:r>
        <w:rPr>
          <w:rFonts w:ascii="Times New Roman" w:hAnsi="Times New Roman"/>
        </w:rPr>
        <w:t>;</w:t>
      </w:r>
      <w:r>
        <w:rPr>
          <w:rFonts w:ascii="Times New Roman" w:hAnsi="Times New Roman"/>
          <w:lang w:val="vi-VN"/>
        </w:rPr>
        <w:t xml:space="preserve"> </w:t>
      </w:r>
      <w:r>
        <w:rPr>
          <w:rFonts w:ascii="Times New Roman" w:hAnsi="Times New Roman"/>
        </w:rPr>
        <w:t>các Văn bản của Ban Thường vụ Tỉnh ủy:</w:t>
      </w:r>
      <w:r>
        <w:rPr>
          <w:rFonts w:ascii="Times New Roman" w:hAnsi="Times New Roman"/>
          <w:lang w:val="vi-VN"/>
        </w:rPr>
        <w:t xml:space="preserve"> số 3017-CV/TU ngày 05/3/2025 về triển khai Kết luận 127-KL/TW ngày 28/02/2025 của Bộ Chính trị, Ban Bí thư, số 3120-CV/TU ngày 04/4/2025 về việc tập trung tham mưu thực hiện các Kết luận của Bộ Chính trị, Ban Bí thư</w:t>
      </w:r>
      <w:r>
        <w:rPr>
          <w:rFonts w:ascii="Times New Roman" w:hAnsi="Times New Roman"/>
        </w:rPr>
        <w:t xml:space="preserve">; </w:t>
      </w:r>
      <w:r>
        <w:rPr>
          <w:rFonts w:ascii="Times New Roman" w:hAnsi="Times New Roman"/>
          <w:lang w:val="vi-VN"/>
        </w:rPr>
        <w:t xml:space="preserve">Nghị quyết số 74/NQ-CP ngày 07/4/2025 của Chính phủ ban hành Kế hoạch xây dựng Đề án sắp xếp </w:t>
      </w:r>
      <w:r>
        <w:rPr>
          <w:rFonts w:ascii="Times New Roman" w:hAnsi="Times New Roman"/>
        </w:rPr>
        <w:t>ĐVHC</w:t>
      </w:r>
      <w:r>
        <w:rPr>
          <w:rFonts w:ascii="Times New Roman" w:hAnsi="Times New Roman"/>
          <w:lang w:val="vi-VN"/>
        </w:rPr>
        <w:t xml:space="preserve"> và xây dựng mô hình tổ chức chính quyền địa phương 02 cấp; </w:t>
      </w:r>
      <w:r>
        <w:rPr>
          <w:rFonts w:ascii="Times New Roman" w:hAnsi="Times New Roman"/>
        </w:rPr>
        <w:t>Kế hoạch số 152/KH-UBND ngày 14/4/2025 của UBND tỉnh Hà Tĩnh về sắp xếp đơn vị hành chính cấp xã trên địa bàn tỉnh</w:t>
      </w:r>
      <w:r>
        <w:rPr>
          <w:rFonts w:ascii="Times New Roman" w:hAnsi="Times New Roman"/>
          <w:spacing w:val="-2"/>
        </w:rPr>
        <w:t>;</w:t>
      </w:r>
      <w:r>
        <w:rPr>
          <w:rStyle w:val="Vnbnnidung2"/>
          <w:rFonts w:ascii="Times New Roman" w:hAnsi="Times New Roman"/>
          <w:i/>
          <w:color w:val="000000"/>
          <w:lang w:eastAsia="vi-VN"/>
        </w:rPr>
        <w:t xml:space="preserve"> </w:t>
      </w:r>
      <w:r>
        <w:rPr>
          <w:rStyle w:val="Vnbnnidung2"/>
          <w:rFonts w:ascii="Times New Roman" w:hAnsi="Times New Roman"/>
          <w:color w:val="000000"/>
          <w:lang w:eastAsia="vi-VN"/>
        </w:rPr>
        <w:t>Kế hoạch số 44/KH-UBND ngày 17/4/2025 của Ủy ban nhân dân huyện thực hiện sắp xếp đơn vị hành chính các xã, thị trấn trên địa bàn huyện;</w:t>
      </w:r>
      <w:r>
        <w:rPr>
          <w:rFonts w:ascii="Times New Roman" w:hAnsi="Times New Roman"/>
        </w:rPr>
        <w:t xml:space="preserve"> Công văn số 743 /UBND-NV ngày 21 tháng 4 năm 2025 của UBND huyện Hương Sơn về việc tổ chức lấy ý kiến Nhân dân, báo cáo kết quả biểu quyết của HĐND các cấp.</w:t>
      </w:r>
    </w:p>
    <w:p>
      <w:pPr>
        <w:spacing w:after="100"/>
        <w:ind w:firstLine="709"/>
        <w:jc w:val="both"/>
        <w:rPr>
          <w:rFonts w:ascii="Times New Roman" w:hAnsi="Times New Roman"/>
        </w:rPr>
      </w:pPr>
      <w:r>
        <w:rPr>
          <w:rFonts w:ascii="Times New Roman" w:hAnsi="Times New Roman"/>
        </w:rPr>
        <w:t xml:space="preserve">- Phát huy dân chủ, đảm bảo quyền của nhân dân trong việc lấy ý kiến sắp xếp đơn vị hành chính; tạo sự đồng thuận cao trong xã hội, coi đây là đợt sinh hoạt chính trị sâu rộng của nhân dân và người dân trên địa bàn xã. </w:t>
      </w:r>
    </w:p>
    <w:p>
      <w:pPr>
        <w:spacing w:after="100"/>
        <w:ind w:firstLine="709"/>
        <w:jc w:val="both"/>
        <w:rPr>
          <w:rFonts w:ascii="Times New Roman" w:hAnsi="Times New Roman"/>
        </w:rPr>
      </w:pPr>
      <w:r>
        <w:rPr>
          <w:rFonts w:ascii="Times New Roman" w:hAnsi="Times New Roman"/>
        </w:rPr>
        <w:lastRenderedPageBreak/>
        <w:t>- Đảm bảo sự lãnh đạo, chỉ đạo tập trung, thống nhất của cấp ủy, chính quyền các cấp, sự phối hợp của MTTQ và các đoàn thể chính trị - xã hội. Đảm bảo an ninh chính trị, trật tự, an toàn xã hội; không để ảnh hưởng đến việc thực</w:t>
      </w:r>
    </w:p>
    <w:p>
      <w:pPr>
        <w:spacing w:after="100"/>
        <w:jc w:val="both"/>
        <w:rPr>
          <w:rFonts w:ascii="Times New Roman" w:hAnsi="Times New Roman"/>
          <w:lang w:val="nl-NL"/>
        </w:rPr>
      </w:pPr>
      <w:r>
        <w:rPr>
          <w:rFonts w:ascii="Times New Roman" w:hAnsi="Times New Roman"/>
        </w:rPr>
        <w:t xml:space="preserve">hiện các  nhiệm vụ chính trị </w:t>
      </w:r>
      <w:r>
        <w:rPr>
          <w:rFonts w:ascii="Times New Roman" w:hAnsi="Times New Roman"/>
          <w:lang w:val="nl-NL"/>
        </w:rPr>
        <w:t>khác ở địa phương.</w:t>
      </w:r>
    </w:p>
    <w:p>
      <w:pPr>
        <w:pStyle w:val="Vnbnnidung21"/>
        <w:shd w:val="clear" w:color="auto" w:fill="auto"/>
        <w:snapToGrid w:val="0"/>
        <w:spacing w:before="60" w:after="60" w:line="240" w:lineRule="auto"/>
        <w:ind w:right="-6" w:firstLine="709"/>
        <w:jc w:val="both"/>
        <w:rPr>
          <w:rStyle w:val="Vnbnnidung2"/>
          <w:b/>
          <w:bCs/>
          <w:color w:val="000000"/>
          <w:sz w:val="28"/>
          <w:lang w:eastAsia="vi-VN"/>
        </w:rPr>
      </w:pPr>
      <w:r>
        <w:rPr>
          <w:rStyle w:val="Vnbnnidung2"/>
          <w:b/>
          <w:bCs/>
          <w:color w:val="000000"/>
          <w:sz w:val="28"/>
          <w:lang w:eastAsia="vi-VN"/>
        </w:rPr>
        <w:t>I. Nội dung, hình thức và thời gian lấy ý kiến Nhân dân:</w:t>
      </w:r>
    </w:p>
    <w:p>
      <w:pPr>
        <w:pStyle w:val="Vnbnnidung21"/>
        <w:shd w:val="clear" w:color="auto" w:fill="auto"/>
        <w:snapToGrid w:val="0"/>
        <w:spacing w:before="60" w:after="60" w:line="276" w:lineRule="auto"/>
        <w:ind w:right="-6" w:firstLine="709"/>
        <w:jc w:val="both"/>
        <w:rPr>
          <w:rStyle w:val="Vnbnnidung2"/>
          <w:b/>
          <w:color w:val="000000"/>
          <w:sz w:val="28"/>
          <w:lang w:eastAsia="vi-VN"/>
        </w:rPr>
      </w:pPr>
      <w:r>
        <w:rPr>
          <w:rStyle w:val="Vnbnnidung2"/>
          <w:color w:val="000000"/>
          <w:sz w:val="28"/>
          <w:lang w:eastAsia="vi-VN"/>
        </w:rPr>
        <w:t xml:space="preserve">Lấy ý kiến đại diện hộ gia đình ở các thôn, hình thức phát phiếu lấy ý kiến nhân dân đại diện hộ gia đình </w:t>
      </w:r>
      <w:r>
        <w:rPr>
          <w:rStyle w:val="Vnbnnidung2"/>
          <w:b/>
          <w:color w:val="000000"/>
          <w:sz w:val="28"/>
          <w:lang w:eastAsia="vi-VN"/>
        </w:rPr>
        <w:t>vào ngày 23/4/2025 (thứ tư).</w:t>
      </w:r>
    </w:p>
    <w:p>
      <w:pPr>
        <w:pStyle w:val="Vnbnnidung21"/>
        <w:shd w:val="clear" w:color="auto" w:fill="auto"/>
        <w:snapToGrid w:val="0"/>
        <w:spacing w:before="60" w:after="60" w:line="240" w:lineRule="auto"/>
        <w:ind w:right="-6" w:firstLine="709"/>
        <w:jc w:val="both"/>
        <w:rPr>
          <w:rStyle w:val="Vnbnnidung2"/>
          <w:b/>
          <w:bCs/>
          <w:color w:val="000000"/>
          <w:sz w:val="28"/>
          <w:lang w:eastAsia="vi-VN"/>
        </w:rPr>
      </w:pPr>
      <w:r>
        <w:rPr>
          <w:rStyle w:val="Vnbnnidung2"/>
          <w:b/>
          <w:bCs/>
          <w:color w:val="000000"/>
          <w:sz w:val="28"/>
          <w:lang w:eastAsia="vi-VN"/>
        </w:rPr>
        <w:t>II. Quy trình tổ chức lấy ý kiến Nhân dân và báo cáo kết quả lấy ý kiến của Nhân dân</w:t>
      </w:r>
    </w:p>
    <w:p>
      <w:pPr>
        <w:pStyle w:val="Vnbnnidung21"/>
        <w:shd w:val="clear" w:color="auto" w:fill="auto"/>
        <w:snapToGrid w:val="0"/>
        <w:spacing w:before="60" w:after="60" w:line="240" w:lineRule="auto"/>
        <w:ind w:right="-6" w:firstLine="709"/>
        <w:jc w:val="both"/>
        <w:rPr>
          <w:sz w:val="28"/>
        </w:rPr>
      </w:pPr>
      <w:r>
        <w:rPr>
          <w:bCs/>
          <w:sz w:val="28"/>
        </w:rPr>
        <w:t>1.</w:t>
      </w:r>
      <w:r>
        <w:rPr>
          <w:sz w:val="28"/>
        </w:rPr>
        <w:t xml:space="preserve"> Ủy ban nhân dân xã phối hợp với Ủy ban Mặt trận Tổ quốc Việt Nam và các tổ chức chính trị - xã hội xây dựng và ban hành Kế hoạch phát phiếu lấy ý kiến Nhân dân </w:t>
      </w:r>
      <w:r>
        <w:rPr>
          <w:b/>
          <w:bCs/>
          <w:sz w:val="28"/>
        </w:rPr>
        <w:t xml:space="preserve">trước ngày 22/4/2025, </w:t>
      </w:r>
      <w:r>
        <w:rPr>
          <w:sz w:val="28"/>
        </w:rPr>
        <w:t>gồm các nội dung chính sau: mục đích, yêu cầu, nội dung, thời gian lấy ý kiến, phân công tổ chức thực hiện, các điều kiện bảo đảm việc tổ chức lấy ý kiến.</w:t>
      </w:r>
    </w:p>
    <w:p>
      <w:pPr>
        <w:pStyle w:val="Vnbnnidung21"/>
        <w:shd w:val="clear" w:color="auto" w:fill="auto"/>
        <w:snapToGrid w:val="0"/>
        <w:spacing w:before="60" w:after="60" w:line="240" w:lineRule="auto"/>
        <w:ind w:right="-6" w:firstLine="709"/>
        <w:jc w:val="both"/>
        <w:rPr>
          <w:b/>
          <w:bCs/>
          <w:sz w:val="28"/>
        </w:rPr>
      </w:pPr>
      <w:r>
        <w:rPr>
          <w:bCs/>
          <w:sz w:val="28"/>
        </w:rPr>
        <w:t>2.</w:t>
      </w:r>
      <w:r>
        <w:rPr>
          <w:sz w:val="28"/>
        </w:rPr>
        <w:t xml:space="preserve"> Thành lập Tổ phát phiếu lấy ý kiến </w:t>
      </w:r>
      <w:r>
        <w:rPr>
          <w:b/>
          <w:bCs/>
          <w:sz w:val="28"/>
        </w:rPr>
        <w:t>trước ngày 22/4/2025.</w:t>
      </w:r>
    </w:p>
    <w:p>
      <w:pPr>
        <w:pStyle w:val="Vnbnnidung21"/>
        <w:shd w:val="clear" w:color="auto" w:fill="auto"/>
        <w:snapToGrid w:val="0"/>
        <w:spacing w:before="60" w:after="60" w:line="240" w:lineRule="auto"/>
        <w:ind w:right="-6" w:firstLine="709"/>
        <w:jc w:val="both"/>
        <w:rPr>
          <w:sz w:val="28"/>
        </w:rPr>
      </w:pPr>
      <w:r>
        <w:rPr>
          <w:sz w:val="28"/>
        </w:rPr>
        <w:t xml:space="preserve"> - Chủ tịch Ủy ban nhân dân các xã, quyết định thành lập các Tổ phát phiếu lấy ý kiến theo địa bàn từng thôn gồm: đại diện thôn; Ban công tác Mặt trận thôn;; đại diện tổ chức chính trị - xã hội ở thôn. Đại diện Ban công tác Mặt trận ở thôn là Tổ trưởng. </w:t>
      </w:r>
    </w:p>
    <w:p>
      <w:pPr>
        <w:pStyle w:val="Vnbnnidung21"/>
        <w:shd w:val="clear" w:color="auto" w:fill="auto"/>
        <w:snapToGrid w:val="0"/>
        <w:spacing w:before="60" w:after="60" w:line="240" w:lineRule="auto"/>
        <w:ind w:right="-6" w:firstLine="709"/>
        <w:jc w:val="both"/>
        <w:rPr>
          <w:sz w:val="28"/>
        </w:rPr>
      </w:pPr>
      <w:r>
        <w:rPr>
          <w:sz w:val="28"/>
        </w:rPr>
        <w:t>- Ủy ban nhân dân các xã tổ chức in phiếu lấy ý kiến Nhân dân (theo mẫu phiếu kèm theo); lập danh sách hộ gia đình theo từng thôn và niêm yết công khai tại Nhà văn hóa thôn.</w:t>
      </w:r>
    </w:p>
    <w:p>
      <w:pPr>
        <w:pStyle w:val="Vnbnnidung21"/>
        <w:shd w:val="clear" w:color="auto" w:fill="auto"/>
        <w:snapToGrid w:val="0"/>
        <w:spacing w:before="60" w:after="60" w:line="240" w:lineRule="auto"/>
        <w:ind w:right="-6" w:firstLine="709"/>
        <w:jc w:val="both"/>
        <w:rPr>
          <w:sz w:val="28"/>
        </w:rPr>
      </w:pPr>
      <w:r>
        <w:rPr>
          <w:b/>
          <w:bCs/>
          <w:sz w:val="28"/>
        </w:rPr>
        <w:t>3.</w:t>
      </w:r>
      <w:r>
        <w:rPr>
          <w:sz w:val="28"/>
        </w:rPr>
        <w:t xml:space="preserve"> Công khai thông tin về việc phát phiếu lấy ý kiến </w:t>
      </w:r>
      <w:r>
        <w:rPr>
          <w:b/>
          <w:bCs/>
          <w:sz w:val="28"/>
        </w:rPr>
        <w:t xml:space="preserve">trước ngày 22/4/2025 </w:t>
      </w:r>
    </w:p>
    <w:p>
      <w:pPr>
        <w:pStyle w:val="Vnbnnidung21"/>
        <w:shd w:val="clear" w:color="auto" w:fill="auto"/>
        <w:snapToGrid w:val="0"/>
        <w:spacing w:before="60" w:after="60" w:line="240" w:lineRule="auto"/>
        <w:ind w:firstLine="740"/>
        <w:jc w:val="both"/>
        <w:rPr>
          <w:sz w:val="28"/>
        </w:rPr>
      </w:pPr>
      <w:r>
        <w:rPr>
          <w:sz w:val="28"/>
        </w:rPr>
        <w:t xml:space="preserve">Kịp thời đăng tải Đề án sắp xếp ĐVHC các xã, thị trấn và các tài liệu liên quan; đăng tải Kế hoạch lấy ý kiến Nhân dân, Đề án sắp xếp ĐVHC các xã, thị trấn và các tài liệu khác phục vụ việc lấy ý kiến Nhân dân trên trang thông tin điện tử của các xã, thị trấn, niêm yết tại trụ sở Ủy ban nhân dân các xã, nhà văn hóa thôn, các điểm sinh hoạt cộng đồng và được tuyên truyền, phổ biến trên các phương tiện thông tin đại chúng ở địa phương, tại các cuộc họp thôn trong thời gian tổ chức lấy ý kiến Nhân dân. </w:t>
      </w:r>
    </w:p>
    <w:p>
      <w:pPr>
        <w:pStyle w:val="Vnbnnidung21"/>
        <w:shd w:val="clear" w:color="auto" w:fill="auto"/>
        <w:snapToGrid w:val="0"/>
        <w:spacing w:before="60" w:after="60" w:line="240" w:lineRule="auto"/>
        <w:ind w:firstLine="740"/>
        <w:jc w:val="both"/>
        <w:rPr>
          <w:b/>
          <w:bCs/>
          <w:sz w:val="28"/>
        </w:rPr>
      </w:pPr>
      <w:r>
        <w:rPr>
          <w:b/>
          <w:bCs/>
          <w:spacing w:val="-2"/>
          <w:sz w:val="28"/>
        </w:rPr>
        <w:t>4.</w:t>
      </w:r>
      <w:r>
        <w:rPr>
          <w:spacing w:val="-2"/>
          <w:sz w:val="28"/>
        </w:rPr>
        <w:t xml:space="preserve"> Tổ chức lấy ý kiến Nhân dân: </w:t>
      </w:r>
      <w:r>
        <w:rPr>
          <w:b/>
          <w:bCs/>
          <w:spacing w:val="-2"/>
          <w:sz w:val="28"/>
        </w:rPr>
        <w:t>Vào ngày 23/4/2025; p</w:t>
      </w:r>
      <w:r>
        <w:rPr>
          <w:spacing w:val="-2"/>
          <w:sz w:val="28"/>
        </w:rPr>
        <w:t xml:space="preserve">hát phiếu, thu phiếu và tổng hợp kết quả kiểm phiếu: </w:t>
      </w:r>
    </w:p>
    <w:p>
      <w:pPr>
        <w:pStyle w:val="Vnbnnidung21"/>
        <w:shd w:val="clear" w:color="auto" w:fill="auto"/>
        <w:snapToGrid w:val="0"/>
        <w:spacing w:before="60" w:after="60" w:line="240" w:lineRule="auto"/>
        <w:ind w:right="-6" w:firstLine="709"/>
        <w:jc w:val="both"/>
        <w:rPr>
          <w:sz w:val="28"/>
        </w:rPr>
      </w:pPr>
      <w:r>
        <w:rPr>
          <w:spacing w:val="-2"/>
          <w:sz w:val="28"/>
        </w:rPr>
        <w:t>- Tổ phát phiếu có nhiệm vụ gửi phiếu lấy ý kiến</w:t>
      </w:r>
      <w:r>
        <w:rPr>
          <w:b/>
          <w:bCs/>
          <w:spacing w:val="-2"/>
          <w:sz w:val="28"/>
        </w:rPr>
        <w:t xml:space="preserve"> theo mẫu 01</w:t>
      </w:r>
      <w:r>
        <w:rPr>
          <w:spacing w:val="-2"/>
          <w:sz w:val="28"/>
        </w:rPr>
        <w:t xml:space="preserve"> đến nhân dân đại diện hộ gia đình và tổ chức thu phiếu </w:t>
      </w:r>
      <w:r>
        <w:rPr>
          <w:b/>
          <w:bCs/>
          <w:spacing w:val="-2"/>
          <w:sz w:val="28"/>
        </w:rPr>
        <w:t>trong ngày 23/4/2025</w:t>
      </w:r>
      <w:r>
        <w:rPr>
          <w:spacing w:val="-2"/>
          <w:sz w:val="28"/>
        </w:rPr>
        <w:t xml:space="preserve">; tổng hợp khách quan, lập Biên bản kiểm phiếu </w:t>
      </w:r>
      <w:r>
        <w:rPr>
          <w:sz w:val="28"/>
        </w:rPr>
        <w:t xml:space="preserve">theo </w:t>
      </w:r>
      <w:r>
        <w:rPr>
          <w:b/>
          <w:bCs/>
          <w:sz w:val="28"/>
        </w:rPr>
        <w:t>mẫu số 02</w:t>
      </w:r>
      <w:r>
        <w:rPr>
          <w:sz w:val="28"/>
        </w:rPr>
        <w:t xml:space="preserve"> gửi kèm.</w:t>
      </w:r>
    </w:p>
    <w:p>
      <w:pPr>
        <w:pStyle w:val="Vnbnnidung21"/>
        <w:shd w:val="clear" w:color="auto" w:fill="auto"/>
        <w:snapToGrid w:val="0"/>
        <w:spacing w:before="60" w:after="60" w:line="240" w:lineRule="auto"/>
        <w:ind w:right="-6" w:firstLine="709"/>
        <w:jc w:val="both"/>
        <w:rPr>
          <w:i/>
          <w:iCs/>
          <w:sz w:val="28"/>
        </w:rPr>
      </w:pPr>
      <w:r>
        <w:rPr>
          <w:i/>
          <w:iCs/>
          <w:sz w:val="28"/>
        </w:rPr>
        <w:t>(Lưu ý: Phiếu phải đúng mẫu quy định và được đóng dấu treo của UBND xã).</w:t>
      </w:r>
    </w:p>
    <w:p>
      <w:pPr>
        <w:pStyle w:val="Vnbnnidung21"/>
        <w:shd w:val="clear" w:color="auto" w:fill="auto"/>
        <w:snapToGrid w:val="0"/>
        <w:spacing w:before="60" w:after="60" w:line="240" w:lineRule="auto"/>
        <w:ind w:right="-6" w:firstLine="709"/>
        <w:jc w:val="both"/>
        <w:rPr>
          <w:b/>
          <w:bCs/>
          <w:spacing w:val="-2"/>
          <w:sz w:val="28"/>
        </w:rPr>
      </w:pPr>
      <w:r>
        <w:rPr>
          <w:sz w:val="28"/>
        </w:rPr>
        <w:t xml:space="preserve">- </w:t>
      </w:r>
      <w:r>
        <w:rPr>
          <w:spacing w:val="-2"/>
          <w:sz w:val="28"/>
        </w:rPr>
        <w:t xml:space="preserve">Trên cơ sở Biên bản kiểm phiếu của các Tổ phát phiếu, Ủy ban nhân dân xã tổng hợp, báo cáo Ủy ban nhân dân huyện (qua phòng Nội vụ), báo cáo Hội đồng nhân dân các xã kết quả lấy ý kiến Nhân dân (theo </w:t>
      </w:r>
      <w:r>
        <w:rPr>
          <w:b/>
          <w:bCs/>
          <w:spacing w:val="-2"/>
          <w:sz w:val="28"/>
        </w:rPr>
        <w:t>mẫu số 03</w:t>
      </w:r>
      <w:r>
        <w:rPr>
          <w:spacing w:val="-2"/>
          <w:sz w:val="28"/>
        </w:rPr>
        <w:t xml:space="preserve"> gửi kèm), </w:t>
      </w:r>
      <w:r>
        <w:rPr>
          <w:b/>
          <w:bCs/>
          <w:spacing w:val="-2"/>
          <w:sz w:val="28"/>
        </w:rPr>
        <w:t xml:space="preserve">vào </w:t>
      </w:r>
      <w:r>
        <w:rPr>
          <w:b/>
          <w:bCs/>
          <w:spacing w:val="-2"/>
          <w:sz w:val="28"/>
        </w:rPr>
        <w:lastRenderedPageBreak/>
        <w:t>ngày 24/4/2025.</w:t>
      </w:r>
    </w:p>
    <w:p>
      <w:pPr>
        <w:pStyle w:val="Vnbnnidung21"/>
        <w:shd w:val="clear" w:color="auto" w:fill="auto"/>
        <w:snapToGrid w:val="0"/>
        <w:spacing w:before="60" w:after="60" w:line="240" w:lineRule="auto"/>
        <w:ind w:right="-6" w:firstLine="709"/>
        <w:jc w:val="both"/>
        <w:rPr>
          <w:b/>
          <w:bCs/>
          <w:spacing w:val="-8"/>
          <w:sz w:val="28"/>
        </w:rPr>
      </w:pPr>
      <w:r>
        <w:rPr>
          <w:b/>
          <w:bCs/>
          <w:spacing w:val="-8"/>
          <w:sz w:val="28"/>
        </w:rPr>
        <w:t>III. Tổ chức họp HĐND và báo cáo kết quả biểu quyết của HĐND các cấp:</w:t>
      </w:r>
    </w:p>
    <w:p>
      <w:pPr>
        <w:pStyle w:val="Vnbnnidung21"/>
        <w:shd w:val="clear" w:color="auto" w:fill="auto"/>
        <w:snapToGrid w:val="0"/>
        <w:spacing w:before="60" w:after="60" w:line="240" w:lineRule="auto"/>
        <w:ind w:right="-6" w:firstLine="709"/>
        <w:jc w:val="both"/>
        <w:rPr>
          <w:b/>
          <w:bCs/>
          <w:spacing w:val="-2"/>
          <w:sz w:val="28"/>
        </w:rPr>
      </w:pPr>
      <w:r>
        <w:rPr>
          <w:spacing w:val="-2"/>
          <w:sz w:val="28"/>
        </w:rPr>
        <w:t xml:space="preserve">1. Ủy ban nhân dân xã tổng hợp, báo cáo kết quả lấy ý kiến Nhân dân (theo </w:t>
      </w:r>
      <w:r>
        <w:rPr>
          <w:b/>
          <w:bCs/>
          <w:spacing w:val="-2"/>
          <w:sz w:val="28"/>
        </w:rPr>
        <w:t>mẫu số 03</w:t>
      </w:r>
      <w:r>
        <w:rPr>
          <w:spacing w:val="-2"/>
          <w:sz w:val="28"/>
        </w:rPr>
        <w:t xml:space="preserve"> gửi kèm) trình Hội đồng nhân dân xã để HĐND xem xét, biểu quyết </w:t>
      </w:r>
      <w:r>
        <w:rPr>
          <w:sz w:val="28"/>
        </w:rPr>
        <w:t xml:space="preserve">về chủ trương sắp xếp ĐVHC cấp xã, </w:t>
      </w:r>
      <w:r>
        <w:rPr>
          <w:b/>
          <w:bCs/>
          <w:sz w:val="28"/>
        </w:rPr>
        <w:t>hoàn thành trước ngày 25/4/2025.</w:t>
      </w:r>
    </w:p>
    <w:p>
      <w:pPr>
        <w:pStyle w:val="Vnbnnidung21"/>
        <w:shd w:val="clear" w:color="auto" w:fill="auto"/>
        <w:snapToGrid w:val="0"/>
        <w:spacing w:before="60" w:after="60" w:line="240" w:lineRule="auto"/>
        <w:ind w:right="-6" w:firstLine="709"/>
        <w:jc w:val="both"/>
        <w:rPr>
          <w:spacing w:val="-2"/>
          <w:sz w:val="28"/>
        </w:rPr>
      </w:pPr>
      <w:r>
        <w:rPr>
          <w:spacing w:val="-2"/>
          <w:sz w:val="28"/>
        </w:rPr>
        <w:t xml:space="preserve">- Ủy ban nhân dân xã tổng hợp kết quả biểu quyết của Hội đồng nhân dân  xã (theo </w:t>
      </w:r>
      <w:r>
        <w:rPr>
          <w:b/>
          <w:bCs/>
          <w:spacing w:val="-2"/>
          <w:sz w:val="28"/>
        </w:rPr>
        <w:t>mẫu số 05</w:t>
      </w:r>
      <w:r>
        <w:rPr>
          <w:spacing w:val="-2"/>
          <w:sz w:val="28"/>
        </w:rPr>
        <w:t xml:space="preserve"> gửi kèm), báo cáo Ủy ban nhân dân huyện (qua Phòng Nội vụ) </w:t>
      </w:r>
      <w:r>
        <w:rPr>
          <w:b/>
          <w:bCs/>
          <w:spacing w:val="-2"/>
          <w:sz w:val="28"/>
        </w:rPr>
        <w:t>trước ngày 26/4/2025.</w:t>
      </w:r>
    </w:p>
    <w:p>
      <w:pPr>
        <w:spacing w:after="100"/>
        <w:ind w:firstLine="709"/>
        <w:jc w:val="both"/>
        <w:rPr>
          <w:rFonts w:ascii="Times New Roman" w:hAnsi="Times New Roman"/>
          <w:b/>
          <w:lang w:val="nl-NL"/>
        </w:rPr>
      </w:pPr>
      <w:r>
        <w:rPr>
          <w:rFonts w:ascii="Times New Roman" w:hAnsi="Times New Roman"/>
          <w:b/>
          <w:lang w:val="it-IT"/>
        </w:rPr>
        <w:t>IV. TỔ CHỨC THỰC HIỆN</w:t>
      </w:r>
    </w:p>
    <w:p>
      <w:pPr>
        <w:spacing w:after="100"/>
        <w:ind w:firstLine="709"/>
        <w:jc w:val="both"/>
        <w:rPr>
          <w:rFonts w:ascii="Times New Roman" w:hAnsi="Times New Roman"/>
          <w:b/>
          <w:bCs/>
          <w:color w:val="000000"/>
          <w:lang w:val="nl-NL"/>
        </w:rPr>
      </w:pPr>
      <w:r>
        <w:rPr>
          <w:rFonts w:ascii="Times New Roman" w:hAnsi="Times New Roman"/>
          <w:b/>
          <w:bCs/>
          <w:lang w:val="nl-NL"/>
        </w:rPr>
        <w:t>1. Văn phòng xã</w:t>
      </w:r>
    </w:p>
    <w:p>
      <w:pPr>
        <w:spacing w:before="60" w:line="360" w:lineRule="exact"/>
        <w:ind w:firstLine="709"/>
        <w:jc w:val="both"/>
        <w:rPr>
          <w:rFonts w:ascii="Times New Roman" w:hAnsi="Times New Roman"/>
          <w:color w:val="000000"/>
          <w:lang w:val="nl-NL"/>
        </w:rPr>
      </w:pPr>
      <w:r>
        <w:rPr>
          <w:rFonts w:ascii="Times New Roman" w:hAnsi="Times New Roman"/>
          <w:b/>
          <w:bCs/>
          <w:color w:val="000000"/>
          <w:lang w:val="nl-NL"/>
        </w:rPr>
        <w:t xml:space="preserve">- </w:t>
      </w:r>
      <w:r>
        <w:rPr>
          <w:rFonts w:ascii="Times New Roman" w:hAnsi="Times New Roman"/>
          <w:bCs/>
          <w:color w:val="000000"/>
          <w:lang w:val="nl-NL"/>
        </w:rPr>
        <w:t>Chịu trách nhiệm tham mưu UBND xã xây dựng Kế hoạch, Quyết định thành lập các tổ lấy ý kiến</w:t>
      </w:r>
      <w:r>
        <w:rPr>
          <w:rFonts w:ascii="Times New Roman" w:hAnsi="Times New Roman"/>
          <w:color w:val="000000"/>
          <w:lang w:val="nl-NL"/>
        </w:rPr>
        <w:t xml:space="preserve"> nhân dân, lấy ý kiến HĐND xã, cung cấp mẫu biểu theo quy định. </w:t>
      </w:r>
    </w:p>
    <w:p>
      <w:pPr>
        <w:widowControl w:val="0"/>
        <w:spacing w:before="60" w:after="60"/>
        <w:ind w:firstLine="709"/>
        <w:jc w:val="both"/>
        <w:rPr>
          <w:rFonts w:ascii="Times New Roman" w:hAnsi="Times New Roman"/>
          <w:bCs/>
          <w:color w:val="000000"/>
          <w:spacing w:val="8"/>
          <w:position w:val="8"/>
          <w:lang w:val="nl-NL"/>
        </w:rPr>
      </w:pPr>
      <w:r>
        <w:rPr>
          <w:rFonts w:ascii="Times New Roman" w:hAnsi="Times New Roman"/>
          <w:bCs/>
          <w:color w:val="000000"/>
          <w:spacing w:val="8"/>
          <w:position w:val="8"/>
          <w:lang w:val="nl-NL"/>
        </w:rPr>
        <w:t>- Theo dõi tổng hợp tình hình, báo cáo kịp thời cho UBND xã. Thực hiện chế độ báo cáo UBND huyện theo quy định.</w:t>
      </w:r>
    </w:p>
    <w:p>
      <w:pPr>
        <w:widowControl w:val="0"/>
        <w:spacing w:before="60" w:after="60"/>
        <w:ind w:firstLine="709"/>
        <w:jc w:val="both"/>
        <w:rPr>
          <w:rFonts w:ascii="Times New Roman" w:hAnsi="Times New Roman"/>
          <w:bCs/>
          <w:color w:val="000000"/>
          <w:spacing w:val="8"/>
          <w:position w:val="8"/>
          <w:lang w:val="nl-NL"/>
        </w:rPr>
      </w:pPr>
      <w:r>
        <w:rPr>
          <w:rFonts w:ascii="Times New Roman" w:hAnsi="Times New Roman"/>
          <w:bCs/>
          <w:color w:val="000000"/>
          <w:spacing w:val="8"/>
          <w:position w:val="8"/>
          <w:lang w:val="nl-NL"/>
        </w:rPr>
        <w:t xml:space="preserve">- </w:t>
      </w:r>
      <w:r>
        <w:rPr>
          <w:rFonts w:ascii="Times New Roman" w:hAnsi="Times New Roman"/>
          <w:bCs/>
          <w:color w:val="000000"/>
          <w:lang w:val="nl-NL"/>
        </w:rPr>
        <w:t>Chịu trách nhiệm tham mưu rà soát, cung cấp và bổ sung danh sách hộ gia đình trên toàn xã đảm bảo theo quy định.</w:t>
      </w:r>
    </w:p>
    <w:p>
      <w:pPr>
        <w:spacing w:before="60" w:line="360" w:lineRule="exact"/>
        <w:ind w:firstLine="567"/>
        <w:jc w:val="both"/>
        <w:rPr>
          <w:rFonts w:ascii="Times New Roman" w:hAnsi="Times New Roman"/>
          <w:color w:val="000000"/>
          <w:lang w:val="nl-NL"/>
        </w:rPr>
      </w:pPr>
      <w:r>
        <w:rPr>
          <w:rFonts w:ascii="Times New Roman" w:hAnsi="Times New Roman"/>
          <w:color w:val="000000"/>
          <w:lang w:val="nl-NL"/>
        </w:rPr>
        <w:t>- Liên hệ xin ý kiến chỉ đạo của Phòng Nội vụ kịp thời để hướng dẫn các tổ thực hiện đảm bảo đúng thời gian quy định.</w:t>
      </w:r>
    </w:p>
    <w:p>
      <w:pPr>
        <w:spacing w:before="60" w:line="360" w:lineRule="exact"/>
        <w:ind w:firstLine="567"/>
        <w:jc w:val="both"/>
        <w:rPr>
          <w:rFonts w:ascii="Times New Roman" w:hAnsi="Times New Roman"/>
          <w:b/>
          <w:bCs/>
          <w:color w:val="000000"/>
          <w:lang w:val="nl-NL"/>
        </w:rPr>
      </w:pPr>
      <w:r>
        <w:rPr>
          <w:rFonts w:ascii="Times New Roman" w:hAnsi="Times New Roman"/>
          <w:b/>
          <w:bCs/>
          <w:color w:val="000000"/>
          <w:lang w:val="nl-NL"/>
        </w:rPr>
        <w:t xml:space="preserve">2. Giao cho Trưởng Công an xã, BCH Quân sự xã </w:t>
      </w:r>
    </w:p>
    <w:p>
      <w:pPr>
        <w:widowControl w:val="0"/>
        <w:spacing w:before="60" w:after="60"/>
        <w:ind w:firstLine="709"/>
        <w:jc w:val="both"/>
        <w:rPr>
          <w:rFonts w:ascii="Times New Roman" w:hAnsi="Times New Roman"/>
          <w:bCs/>
          <w:color w:val="000000"/>
          <w:spacing w:val="8"/>
          <w:position w:val="8"/>
          <w:lang w:val="nl-NL"/>
        </w:rPr>
      </w:pPr>
      <w:r>
        <w:rPr>
          <w:rFonts w:ascii="Times New Roman" w:hAnsi="Times New Roman"/>
          <w:bCs/>
          <w:color w:val="000000"/>
          <w:spacing w:val="8"/>
          <w:position w:val="8"/>
          <w:lang w:val="nl-NL"/>
        </w:rPr>
        <w:t>- Công an xã, BCH Quân sự xã: Chủ trì bảo vệ an toàn tuyệt đối trong thời gian lấy ý kiến nhân dân, chống các âm mưu, hành động lợi dụng để gây rối, phá hoại; đảm bảo cho việc lấy ý kiến nhân dân tiến hành thuận lợi, an toàn, đúng luật, đạt kết quả cao nhất.</w:t>
      </w:r>
    </w:p>
    <w:p>
      <w:pPr>
        <w:spacing w:before="60" w:line="360" w:lineRule="exact"/>
        <w:ind w:firstLine="567"/>
        <w:jc w:val="both"/>
        <w:rPr>
          <w:rFonts w:ascii="Times New Roman" w:hAnsi="Times New Roman"/>
          <w:color w:val="000000"/>
          <w:lang w:val="nl-NL"/>
        </w:rPr>
      </w:pPr>
      <w:r>
        <w:rPr>
          <w:rFonts w:ascii="Times New Roman" w:hAnsi="Times New Roman"/>
          <w:b/>
          <w:bCs/>
          <w:color w:val="000000"/>
          <w:lang w:val="nl-NL"/>
        </w:rPr>
        <w:t xml:space="preserve">  3. Giao Công chức Tài chính - Kế toán</w:t>
      </w:r>
      <w:r>
        <w:rPr>
          <w:rFonts w:ascii="Times New Roman" w:hAnsi="Times New Roman"/>
          <w:bCs/>
          <w:color w:val="000000"/>
          <w:lang w:val="nl-NL"/>
        </w:rPr>
        <w:t>:</w:t>
      </w:r>
      <w:r>
        <w:rPr>
          <w:rFonts w:ascii="Times New Roman" w:hAnsi="Times New Roman"/>
          <w:b/>
          <w:bCs/>
          <w:color w:val="000000"/>
          <w:lang w:val="nl-NL"/>
        </w:rPr>
        <w:t xml:space="preserve"> </w:t>
      </w:r>
      <w:r>
        <w:rPr>
          <w:rFonts w:ascii="Times New Roman" w:hAnsi="Times New Roman"/>
          <w:bCs/>
          <w:color w:val="000000"/>
          <w:lang w:val="nl-NL"/>
        </w:rPr>
        <w:t xml:space="preserve">Chịu trách nhiệm tham mưu UBND xã dự trù, cấp kinh phí, hướng dẫn thủ tục thanh quyết toán để </w:t>
      </w:r>
      <w:r>
        <w:rPr>
          <w:rFonts w:ascii="Times New Roman" w:hAnsi="Times New Roman"/>
          <w:color w:val="000000"/>
          <w:lang w:val="nl-NL"/>
        </w:rPr>
        <w:t xml:space="preserve">phục vụ việc tổ chức lấy ý kiến nhân dân, lấy ý kiến HĐND xã đảm bảo đúng quy định. </w:t>
      </w:r>
    </w:p>
    <w:p>
      <w:pPr>
        <w:widowControl w:val="0"/>
        <w:spacing w:before="60" w:after="60"/>
        <w:ind w:firstLine="709"/>
        <w:jc w:val="both"/>
        <w:rPr>
          <w:rFonts w:ascii="Times New Roman" w:hAnsi="Times New Roman"/>
          <w:b/>
          <w:bCs/>
          <w:color w:val="000000"/>
          <w:spacing w:val="8"/>
          <w:position w:val="8"/>
          <w:lang w:val="nl-NL"/>
        </w:rPr>
      </w:pPr>
      <w:r>
        <w:rPr>
          <w:rFonts w:ascii="Times New Roman" w:hAnsi="Times New Roman"/>
          <w:b/>
          <w:bCs/>
          <w:color w:val="000000"/>
          <w:spacing w:val="8"/>
          <w:position w:val="8"/>
          <w:lang w:val="nl-NL"/>
        </w:rPr>
        <w:t>4. Cán bộ, công chức, người hoạt động không chuyên trách xã</w:t>
      </w:r>
    </w:p>
    <w:p>
      <w:pPr>
        <w:widowControl w:val="0"/>
        <w:spacing w:before="60" w:after="60"/>
        <w:ind w:firstLine="709"/>
        <w:jc w:val="both"/>
        <w:rPr>
          <w:rFonts w:ascii="Times New Roman" w:hAnsi="Times New Roman"/>
          <w:bCs/>
          <w:color w:val="000000"/>
          <w:spacing w:val="8"/>
          <w:position w:val="8"/>
          <w:lang w:val="nl-NL"/>
        </w:rPr>
      </w:pPr>
      <w:r>
        <w:rPr>
          <w:rFonts w:ascii="Times New Roman" w:hAnsi="Times New Roman"/>
          <w:bCs/>
          <w:color w:val="000000"/>
          <w:spacing w:val="8"/>
          <w:position w:val="8"/>
          <w:lang w:val="nl-NL"/>
        </w:rPr>
        <w:t>Theo chức năng, nhiệm vụ và địa bàn được phân công làm nhiệm vụ theo dõi, hướng dẫn, quá trình triển khai kế hoạch này tại các thôn. Thực hiện các nhiệm vụ khác theo phân công của Chủ tịch UBND xã.</w:t>
      </w:r>
    </w:p>
    <w:p>
      <w:pPr>
        <w:widowControl w:val="0"/>
        <w:spacing w:before="60" w:after="60"/>
        <w:ind w:firstLine="709"/>
        <w:jc w:val="both"/>
        <w:rPr>
          <w:rFonts w:ascii="Times New Roman" w:hAnsi="Times New Roman"/>
          <w:bCs/>
          <w:color w:val="000000"/>
          <w:spacing w:val="8"/>
          <w:position w:val="8"/>
          <w:lang w:val="nl-NL"/>
        </w:rPr>
      </w:pPr>
      <w:r>
        <w:rPr>
          <w:rFonts w:ascii="Times New Roman" w:hAnsi="Times New Roman"/>
          <w:b/>
          <w:bCs/>
          <w:color w:val="000000"/>
          <w:spacing w:val="8"/>
          <w:position w:val="8"/>
          <w:lang w:val="nl-NL"/>
        </w:rPr>
        <w:t>5. Công chức Tư pháp - Hộ tịch</w:t>
      </w:r>
      <w:r>
        <w:rPr>
          <w:rFonts w:ascii="Times New Roman" w:hAnsi="Times New Roman"/>
          <w:bCs/>
          <w:color w:val="000000"/>
          <w:spacing w:val="8"/>
          <w:position w:val="8"/>
          <w:lang w:val="nl-NL"/>
        </w:rPr>
        <w:t xml:space="preserve"> </w:t>
      </w:r>
    </w:p>
    <w:p>
      <w:pPr>
        <w:widowControl w:val="0"/>
        <w:spacing w:before="60" w:after="60"/>
        <w:ind w:firstLine="709"/>
        <w:jc w:val="both"/>
        <w:rPr>
          <w:rFonts w:ascii="Times New Roman" w:hAnsi="Times New Roman"/>
          <w:bCs/>
          <w:color w:val="000000"/>
          <w:spacing w:val="8"/>
          <w:position w:val="8"/>
          <w:lang w:val="nl-NL"/>
        </w:rPr>
      </w:pPr>
      <w:r>
        <w:rPr>
          <w:rFonts w:ascii="Times New Roman" w:hAnsi="Times New Roman"/>
          <w:bCs/>
          <w:color w:val="000000"/>
          <w:spacing w:val="8"/>
          <w:position w:val="8"/>
          <w:lang w:val="nl-NL"/>
        </w:rPr>
        <w:t>Chịu trách nhiệm kiểm tra tính hợp pháp, hợp hiến của việc ban hành các văn bản liên quan đến công tác lấy ý kiến nhân dân.</w:t>
      </w:r>
    </w:p>
    <w:p>
      <w:pPr>
        <w:widowControl w:val="0"/>
        <w:spacing w:before="60" w:after="60"/>
        <w:ind w:firstLine="709"/>
        <w:jc w:val="both"/>
        <w:rPr>
          <w:rFonts w:ascii="Times New Roman" w:hAnsi="Times New Roman"/>
          <w:b/>
          <w:bCs/>
          <w:color w:val="000000"/>
          <w:spacing w:val="8"/>
          <w:position w:val="8"/>
          <w:lang w:val="nl-NL"/>
        </w:rPr>
      </w:pPr>
      <w:r>
        <w:rPr>
          <w:rFonts w:ascii="Times New Roman" w:hAnsi="Times New Roman"/>
          <w:b/>
          <w:bCs/>
          <w:color w:val="000000"/>
          <w:spacing w:val="8"/>
          <w:position w:val="8"/>
          <w:lang w:val="nl-NL"/>
        </w:rPr>
        <w:t>6.</w:t>
      </w:r>
      <w:r>
        <w:rPr>
          <w:rFonts w:ascii="Times New Roman" w:hAnsi="Times New Roman"/>
          <w:bCs/>
          <w:color w:val="000000"/>
          <w:spacing w:val="8"/>
          <w:position w:val="8"/>
          <w:lang w:val="nl-NL"/>
        </w:rPr>
        <w:t xml:space="preserve"> </w:t>
      </w:r>
      <w:r>
        <w:rPr>
          <w:rFonts w:ascii="Times New Roman" w:hAnsi="Times New Roman"/>
          <w:b/>
          <w:bCs/>
          <w:color w:val="000000"/>
          <w:spacing w:val="8"/>
          <w:position w:val="8"/>
          <w:lang w:val="nl-NL"/>
        </w:rPr>
        <w:t>Công chức Văn hóa - Xã hội</w:t>
      </w:r>
    </w:p>
    <w:p>
      <w:pPr>
        <w:widowControl w:val="0"/>
        <w:spacing w:before="60" w:after="60"/>
        <w:ind w:firstLine="709"/>
        <w:jc w:val="both"/>
        <w:rPr>
          <w:rFonts w:ascii="Times New Roman" w:hAnsi="Times New Roman"/>
          <w:bCs/>
          <w:color w:val="000000"/>
          <w:spacing w:val="8"/>
          <w:position w:val="8"/>
          <w:lang w:val="nl-NL"/>
        </w:rPr>
      </w:pPr>
      <w:r>
        <w:rPr>
          <w:rFonts w:ascii="Times New Roman" w:hAnsi="Times New Roman"/>
          <w:bCs/>
          <w:color w:val="000000"/>
          <w:spacing w:val="8"/>
          <w:position w:val="8"/>
          <w:lang w:val="nl-NL"/>
        </w:rPr>
        <w:t>Căn cứ kế hoạch của UBND, thông tin tuyên truyền sâu rộng bằng nhiều hình thức về việc lấy ý kiến nhân dân.</w:t>
      </w:r>
    </w:p>
    <w:p>
      <w:pPr>
        <w:widowControl w:val="0"/>
        <w:spacing w:before="60" w:after="60"/>
        <w:ind w:firstLine="709"/>
        <w:jc w:val="both"/>
        <w:rPr>
          <w:rFonts w:ascii="Times New Roman" w:hAnsi="Times New Roman"/>
          <w:b/>
          <w:bCs/>
          <w:color w:val="000000"/>
          <w:spacing w:val="8"/>
          <w:position w:val="8"/>
          <w:lang w:val="nl-NL"/>
        </w:rPr>
      </w:pPr>
      <w:r>
        <w:rPr>
          <w:rFonts w:ascii="Times New Roman" w:hAnsi="Times New Roman"/>
          <w:b/>
          <w:bCs/>
          <w:color w:val="000000"/>
          <w:spacing w:val="8"/>
          <w:position w:val="8"/>
          <w:lang w:val="nl-NL"/>
        </w:rPr>
        <w:t>7. Các thôn</w:t>
      </w:r>
    </w:p>
    <w:p>
      <w:pPr>
        <w:widowControl w:val="0"/>
        <w:spacing w:before="60" w:after="60"/>
        <w:ind w:firstLine="709"/>
        <w:jc w:val="both"/>
        <w:rPr>
          <w:rFonts w:ascii="Times New Roman" w:hAnsi="Times New Roman"/>
          <w:bCs/>
          <w:color w:val="000000"/>
          <w:spacing w:val="8"/>
          <w:position w:val="8"/>
          <w:lang w:val="nl-NL"/>
        </w:rPr>
      </w:pPr>
      <w:r>
        <w:rPr>
          <w:rFonts w:ascii="Times New Roman" w:hAnsi="Times New Roman"/>
          <w:bCs/>
          <w:color w:val="000000"/>
          <w:spacing w:val="8"/>
          <w:position w:val="8"/>
          <w:lang w:val="nl-NL"/>
        </w:rPr>
        <w:lastRenderedPageBreak/>
        <w:t>Tham mưu đề xuất thành lập tổ lấy kiến tại thôn mình, tổ chức lấy ý kiến nhân dân theo quy định.</w:t>
      </w:r>
    </w:p>
    <w:p>
      <w:pPr>
        <w:widowControl w:val="0"/>
        <w:spacing w:before="60" w:after="60"/>
        <w:ind w:firstLine="709"/>
        <w:jc w:val="both"/>
        <w:rPr>
          <w:rFonts w:ascii="Times New Roman" w:hAnsi="Times New Roman"/>
          <w:bCs/>
          <w:color w:val="000000"/>
          <w:spacing w:val="8"/>
          <w:position w:val="8"/>
          <w:lang w:val="nl-NL"/>
        </w:rPr>
      </w:pPr>
      <w:r>
        <w:rPr>
          <w:rFonts w:ascii="Times New Roman" w:hAnsi="Times New Roman"/>
          <w:bCs/>
          <w:color w:val="000000"/>
          <w:spacing w:val="8"/>
          <w:position w:val="8"/>
          <w:lang w:val="nl-NL"/>
        </w:rPr>
        <w:t>Phối hợp rà soát danh sách nhân dân một cách chính xác nhằm đảm bảo quyền của công dân. Báo cáo kết quả đúng theo lịch thời gian.</w:t>
      </w:r>
    </w:p>
    <w:p>
      <w:pPr>
        <w:pStyle w:val="Footer"/>
        <w:widowControl w:val="0"/>
        <w:spacing w:before="60" w:after="60"/>
        <w:ind w:firstLine="720"/>
        <w:jc w:val="both"/>
        <w:rPr>
          <w:rFonts w:ascii="Times New Roman" w:hAnsi="Times New Roman"/>
          <w:bCs/>
          <w:color w:val="000000"/>
          <w:spacing w:val="8"/>
          <w:position w:val="8"/>
          <w:sz w:val="28"/>
          <w:lang w:val="nl-NL"/>
        </w:rPr>
      </w:pPr>
      <w:r>
        <w:rPr>
          <w:rFonts w:ascii="Times New Roman" w:hAnsi="Times New Roman"/>
          <w:b/>
          <w:bCs/>
          <w:color w:val="000000"/>
          <w:spacing w:val="8"/>
          <w:position w:val="8"/>
          <w:sz w:val="28"/>
          <w:lang w:val="nl-NL"/>
        </w:rPr>
        <w:t>8. Ban Thường trực UBMTTQ xã</w:t>
      </w:r>
    </w:p>
    <w:p>
      <w:pPr>
        <w:pStyle w:val="Footer"/>
        <w:widowControl w:val="0"/>
        <w:spacing w:before="60" w:after="60"/>
        <w:ind w:firstLine="720"/>
        <w:jc w:val="both"/>
        <w:rPr>
          <w:rFonts w:ascii="Times New Roman" w:hAnsi="Times New Roman"/>
          <w:bCs/>
          <w:color w:val="000000"/>
          <w:spacing w:val="8"/>
          <w:position w:val="8"/>
          <w:sz w:val="28"/>
          <w:lang w:val="nl-NL"/>
        </w:rPr>
      </w:pPr>
      <w:r>
        <w:rPr>
          <w:rFonts w:ascii="Times New Roman" w:hAnsi="Times New Roman"/>
          <w:bCs/>
          <w:color w:val="000000"/>
          <w:spacing w:val="8"/>
          <w:position w:val="8"/>
          <w:sz w:val="28"/>
          <w:lang w:val="nl-NL"/>
        </w:rPr>
        <w:t>Đề nghị Ban Thường trực UBMTTQ xã theo chức năng nhiệm vụ của mình trên cơ sở các văn bản hướng dẫn liên quan phối hợp triển khai tổ chức thực hiện kế hoạch lấy ý kiến nhân dân, phối hợp triển khai thực hiện công tác lấy ý kiến nhân dân.</w:t>
      </w:r>
    </w:p>
    <w:p>
      <w:pPr>
        <w:widowControl w:val="0"/>
        <w:spacing w:before="60" w:after="60"/>
        <w:ind w:firstLine="709"/>
        <w:jc w:val="both"/>
        <w:rPr>
          <w:rFonts w:ascii="Times New Roman" w:hAnsi="Times New Roman"/>
          <w:b/>
          <w:bCs/>
          <w:color w:val="000000"/>
          <w:spacing w:val="8"/>
          <w:position w:val="8"/>
          <w:lang w:val="nl-NL"/>
        </w:rPr>
      </w:pPr>
      <w:r>
        <w:rPr>
          <w:rFonts w:ascii="Times New Roman" w:hAnsi="Times New Roman"/>
          <w:b/>
          <w:bCs/>
          <w:color w:val="000000"/>
          <w:spacing w:val="8"/>
          <w:position w:val="8"/>
          <w:lang w:val="nl-NL"/>
        </w:rPr>
        <w:t>9. Đề nghị Ban Thường vụ Đảng ủy</w:t>
      </w:r>
    </w:p>
    <w:p>
      <w:pPr>
        <w:widowControl w:val="0"/>
        <w:spacing w:before="60" w:after="60"/>
        <w:ind w:firstLine="709"/>
        <w:jc w:val="both"/>
        <w:rPr>
          <w:rFonts w:ascii="Times New Roman" w:hAnsi="Times New Roman"/>
          <w:bCs/>
          <w:color w:val="000000"/>
          <w:spacing w:val="8"/>
          <w:position w:val="8"/>
          <w:lang w:val="nl-NL"/>
        </w:rPr>
      </w:pPr>
      <w:r>
        <w:rPr>
          <w:rFonts w:ascii="Times New Roman" w:hAnsi="Times New Roman"/>
          <w:bCs/>
          <w:color w:val="000000"/>
          <w:spacing w:val="8"/>
          <w:position w:val="8"/>
          <w:lang w:val="nl-NL"/>
        </w:rPr>
        <w:t xml:space="preserve"> Chỉ đạo các chi bộ tập trung lãnh đạo, chỉ đạo để việc lấy ý kiến nhân dân thực hiện theo đúng kế hoạch đồng thời đảm bảo phát huy quyền làm chủ của Nhân dân.</w:t>
      </w:r>
    </w:p>
    <w:p>
      <w:pPr>
        <w:jc w:val="both"/>
        <w:rPr>
          <w:rFonts w:ascii="Times New Roman" w:hAnsi="Times New Roman"/>
          <w:bCs/>
        </w:rPr>
      </w:pPr>
      <w:r>
        <w:rPr>
          <w:rFonts w:ascii="Times New Roman" w:hAnsi="Times New Roman"/>
          <w:lang w:val="nl-NL"/>
        </w:rPr>
        <w:tab/>
        <w:t xml:space="preserve">Trên đây là Kế hoạch </w:t>
      </w:r>
      <w:r>
        <w:rPr>
          <w:rFonts w:ascii="Times New Roman" w:hAnsi="Times New Roman"/>
          <w:bCs/>
        </w:rPr>
        <w:t>Tổ chức lấy ý kiến nhân dân và lấy ý kiến của Ủy ban nhân dân xã, về sắp xếp đơn vị hành chính cấp xã trên địa bàn xã Sơn Trung, yêu cầu các tổ chức, cá nhân liên quan triển khai thực hiện nghiêm túc./.</w:t>
      </w:r>
    </w:p>
    <w:p>
      <w:pPr>
        <w:spacing w:after="100"/>
        <w:ind w:firstLine="709"/>
        <w:jc w:val="both"/>
        <w:rPr>
          <w:rFonts w:ascii="Times New Roman" w:hAnsi="Times New Roman"/>
          <w:lang w:val="nl-NL"/>
        </w:rPr>
      </w:pPr>
    </w:p>
    <w:tbl>
      <w:tblPr>
        <w:tblW w:w="9322" w:type="dxa"/>
        <w:tblLook w:val="0000" w:firstRow="0" w:lastRow="0" w:firstColumn="0" w:lastColumn="0" w:noHBand="0" w:noVBand="0"/>
      </w:tblPr>
      <w:tblGrid>
        <w:gridCol w:w="4786"/>
        <w:gridCol w:w="4536"/>
      </w:tblGrid>
      <w:tr>
        <w:tc>
          <w:tcPr>
            <w:tcW w:w="4786" w:type="dxa"/>
          </w:tcPr>
          <w:p>
            <w:pPr>
              <w:jc w:val="both"/>
              <w:rPr>
                <w:rFonts w:ascii="Times New Roman" w:hAnsi="Times New Roman"/>
                <w:b/>
                <w:i/>
                <w:iCs/>
                <w:sz w:val="24"/>
                <w:szCs w:val="24"/>
                <w:lang w:val="nl-NL"/>
              </w:rPr>
            </w:pPr>
            <w:r>
              <w:rPr>
                <w:rFonts w:ascii="Times New Roman" w:hAnsi="Times New Roman"/>
                <w:b/>
                <w:i/>
                <w:iCs/>
                <w:sz w:val="24"/>
                <w:szCs w:val="24"/>
                <w:lang w:val="nl-NL"/>
              </w:rPr>
              <w:t>Nơi nhận:</w:t>
            </w:r>
          </w:p>
          <w:p>
            <w:pPr>
              <w:rPr>
                <w:rFonts w:ascii="Times New Roman" w:hAnsi="Times New Roman"/>
                <w:sz w:val="22"/>
                <w:szCs w:val="22"/>
                <w:lang w:val="nl-NL"/>
              </w:rPr>
            </w:pPr>
            <w:r>
              <w:rPr>
                <w:rFonts w:ascii="Times New Roman" w:hAnsi="Times New Roman"/>
                <w:b/>
                <w:bCs/>
                <w:sz w:val="24"/>
                <w:szCs w:val="24"/>
                <w:lang w:val="nl-NL"/>
              </w:rPr>
              <w:t>-</w:t>
            </w:r>
            <w:r>
              <w:rPr>
                <w:rFonts w:ascii="Times New Roman" w:hAnsi="Times New Roman"/>
                <w:b/>
                <w:bCs/>
                <w:sz w:val="22"/>
                <w:szCs w:val="22"/>
                <w:lang w:val="nl-NL"/>
              </w:rPr>
              <w:t xml:space="preserve"> </w:t>
            </w:r>
            <w:r>
              <w:rPr>
                <w:rFonts w:ascii="Times New Roman" w:hAnsi="Times New Roman"/>
                <w:bCs/>
                <w:sz w:val="22"/>
                <w:szCs w:val="22"/>
                <w:lang w:val="nl-NL"/>
              </w:rPr>
              <w:t>TT</w:t>
            </w:r>
            <w:r>
              <w:rPr>
                <w:rFonts w:ascii="Times New Roman" w:hAnsi="Times New Roman"/>
                <w:b/>
                <w:bCs/>
                <w:sz w:val="22"/>
                <w:szCs w:val="22"/>
                <w:lang w:val="nl-NL"/>
              </w:rPr>
              <w:t xml:space="preserve"> </w:t>
            </w:r>
            <w:r>
              <w:rPr>
                <w:rFonts w:ascii="Times New Roman" w:hAnsi="Times New Roman"/>
                <w:sz w:val="22"/>
                <w:szCs w:val="22"/>
                <w:lang w:val="nl-NL"/>
              </w:rPr>
              <w:t>HĐND-UBND huyện;</w:t>
            </w:r>
          </w:p>
          <w:p>
            <w:pPr>
              <w:rPr>
                <w:rFonts w:ascii="Times New Roman" w:hAnsi="Times New Roman"/>
                <w:sz w:val="22"/>
                <w:szCs w:val="22"/>
                <w:lang w:val="nl-NL"/>
              </w:rPr>
            </w:pPr>
            <w:r>
              <w:rPr>
                <w:rFonts w:ascii="Times New Roman" w:hAnsi="Times New Roman"/>
                <w:sz w:val="22"/>
                <w:szCs w:val="22"/>
                <w:lang w:val="nl-NL"/>
              </w:rPr>
              <w:t>- BTV Đảng ủy;</w:t>
            </w:r>
          </w:p>
          <w:p>
            <w:pPr>
              <w:rPr>
                <w:rFonts w:ascii="Times New Roman" w:hAnsi="Times New Roman"/>
                <w:sz w:val="22"/>
                <w:szCs w:val="22"/>
                <w:lang w:val="nl-NL"/>
              </w:rPr>
            </w:pPr>
            <w:r>
              <w:rPr>
                <w:rFonts w:ascii="Times New Roman" w:hAnsi="Times New Roman"/>
                <w:sz w:val="22"/>
                <w:szCs w:val="22"/>
                <w:lang w:val="nl-NL"/>
              </w:rPr>
              <w:t>- HĐND xã;</w:t>
            </w:r>
          </w:p>
          <w:p>
            <w:pPr>
              <w:rPr>
                <w:rFonts w:ascii="Times New Roman" w:hAnsi="Times New Roman"/>
                <w:sz w:val="22"/>
                <w:szCs w:val="22"/>
                <w:lang w:val="nl-NL"/>
              </w:rPr>
            </w:pPr>
            <w:r>
              <w:rPr>
                <w:rFonts w:ascii="Times New Roman" w:hAnsi="Times New Roman"/>
                <w:sz w:val="22"/>
                <w:szCs w:val="22"/>
                <w:lang w:val="nl-NL"/>
              </w:rPr>
              <w:t>- MTTQ và các đoàn thể;</w:t>
            </w:r>
          </w:p>
          <w:p>
            <w:pPr>
              <w:rPr>
                <w:rFonts w:ascii="Times New Roman" w:hAnsi="Times New Roman"/>
                <w:sz w:val="22"/>
                <w:szCs w:val="22"/>
                <w:lang w:val="nl-NL"/>
              </w:rPr>
            </w:pPr>
            <w:r>
              <w:rPr>
                <w:rFonts w:ascii="Times New Roman" w:hAnsi="Times New Roman"/>
                <w:sz w:val="22"/>
                <w:szCs w:val="22"/>
                <w:lang w:val="nl-NL"/>
              </w:rPr>
              <w:t>- CBCC, không chuyên trách xã;</w:t>
            </w:r>
          </w:p>
          <w:p>
            <w:pPr>
              <w:rPr>
                <w:rFonts w:ascii="Times New Roman" w:hAnsi="Times New Roman"/>
                <w:sz w:val="22"/>
                <w:szCs w:val="22"/>
                <w:lang w:val="nl-NL"/>
              </w:rPr>
            </w:pPr>
            <w:r>
              <w:rPr>
                <w:rFonts w:ascii="Times New Roman" w:hAnsi="Times New Roman"/>
                <w:sz w:val="22"/>
                <w:szCs w:val="22"/>
                <w:lang w:val="nl-NL"/>
              </w:rPr>
              <w:t>- Các thôn;</w:t>
            </w:r>
          </w:p>
          <w:p>
            <w:pPr>
              <w:rPr>
                <w:rFonts w:ascii="Times New Roman" w:hAnsi="Times New Roman"/>
                <w:sz w:val="22"/>
                <w:szCs w:val="22"/>
                <w:lang w:val="nl-NL"/>
              </w:rPr>
            </w:pPr>
            <w:r>
              <w:rPr>
                <w:rFonts w:ascii="Times New Roman" w:hAnsi="Times New Roman"/>
                <w:sz w:val="22"/>
                <w:szCs w:val="22"/>
                <w:lang w:val="nl-NL"/>
              </w:rPr>
              <w:t>- Trang TTĐT xã;</w:t>
            </w:r>
          </w:p>
          <w:p>
            <w:pPr>
              <w:rPr>
                <w:rFonts w:ascii="Times New Roman" w:hAnsi="Times New Roman"/>
                <w:sz w:val="22"/>
                <w:szCs w:val="22"/>
                <w:lang w:val="nl-NL"/>
              </w:rPr>
            </w:pPr>
            <w:r>
              <w:rPr>
                <w:rFonts w:ascii="Times New Roman" w:hAnsi="Times New Roman"/>
                <w:sz w:val="22"/>
                <w:szCs w:val="22"/>
                <w:lang w:val="nl-NL"/>
              </w:rPr>
              <w:t>- Lưu VT.</w:t>
            </w:r>
          </w:p>
          <w:p>
            <w:pPr>
              <w:jc w:val="both"/>
              <w:rPr>
                <w:rFonts w:ascii="Times New Roman" w:hAnsi="Times New Roman"/>
                <w:sz w:val="24"/>
                <w:szCs w:val="24"/>
                <w:lang w:val="nl-NL"/>
              </w:rPr>
            </w:pPr>
          </w:p>
        </w:tc>
        <w:tc>
          <w:tcPr>
            <w:tcW w:w="4536" w:type="dxa"/>
          </w:tcPr>
          <w:p>
            <w:pPr>
              <w:jc w:val="center"/>
              <w:rPr>
                <w:rFonts w:ascii="Times New Roman" w:hAnsi="Times New Roman"/>
                <w:b/>
                <w:bCs/>
                <w:sz w:val="26"/>
                <w:szCs w:val="26"/>
                <w:lang w:val="nl-NL"/>
              </w:rPr>
            </w:pPr>
            <w:r>
              <w:rPr>
                <w:rFonts w:ascii="Times New Roman" w:hAnsi="Times New Roman"/>
                <w:b/>
                <w:bCs/>
                <w:sz w:val="26"/>
                <w:szCs w:val="26"/>
                <w:lang w:val="nl-NL"/>
              </w:rPr>
              <w:t>TM. ỦY BAN NHÂN DÂN</w:t>
            </w:r>
          </w:p>
          <w:p>
            <w:pPr>
              <w:jc w:val="center"/>
              <w:rPr>
                <w:rFonts w:ascii="Times New Roman" w:hAnsi="Times New Roman"/>
                <w:b/>
                <w:sz w:val="26"/>
                <w:szCs w:val="26"/>
                <w:lang w:val="nl-NL"/>
              </w:rPr>
            </w:pPr>
            <w:r>
              <w:rPr>
                <w:rFonts w:ascii="Times New Roman" w:hAnsi="Times New Roman"/>
                <w:b/>
                <w:sz w:val="26"/>
                <w:szCs w:val="26"/>
                <w:lang w:val="nl-NL"/>
              </w:rPr>
              <w:t>CHỦ TỊCH</w:t>
            </w:r>
          </w:p>
          <w:p>
            <w:pPr>
              <w:jc w:val="center"/>
              <w:rPr>
                <w:rFonts w:ascii="Times New Roman" w:hAnsi="Times New Roman"/>
                <w:lang w:val="nl-NL"/>
              </w:rPr>
            </w:pPr>
          </w:p>
          <w:p>
            <w:pPr>
              <w:jc w:val="center"/>
              <w:rPr>
                <w:rFonts w:ascii="Times New Roman" w:hAnsi="Times New Roman"/>
                <w:lang w:val="nl-NL"/>
              </w:rPr>
            </w:pPr>
          </w:p>
          <w:p>
            <w:pPr>
              <w:jc w:val="center"/>
              <w:rPr>
                <w:rFonts w:ascii="Times New Roman" w:hAnsi="Times New Roman"/>
                <w:lang w:val="nl-NL"/>
              </w:rPr>
            </w:pPr>
          </w:p>
          <w:p>
            <w:pPr>
              <w:jc w:val="center"/>
              <w:rPr>
                <w:rFonts w:ascii="Times New Roman" w:hAnsi="Times New Roman"/>
                <w:lang w:val="nl-NL"/>
              </w:rPr>
            </w:pPr>
          </w:p>
          <w:p>
            <w:pPr>
              <w:jc w:val="center"/>
              <w:rPr>
                <w:rFonts w:ascii="Times New Roman" w:hAnsi="Times New Roman"/>
                <w:lang w:val="nl-NL"/>
              </w:rPr>
            </w:pPr>
          </w:p>
          <w:p>
            <w:pPr>
              <w:jc w:val="center"/>
              <w:rPr>
                <w:rFonts w:ascii="Times New Roman" w:hAnsi="Times New Roman"/>
                <w:lang w:val="nl-NL"/>
              </w:rPr>
            </w:pPr>
          </w:p>
          <w:p>
            <w:pPr>
              <w:jc w:val="center"/>
              <w:rPr>
                <w:rFonts w:ascii="Times New Roman" w:hAnsi="Times New Roman"/>
                <w:b/>
                <w:lang w:val="nl-NL"/>
              </w:rPr>
            </w:pPr>
            <w:r>
              <w:rPr>
                <w:rFonts w:ascii="Times New Roman" w:hAnsi="Times New Roman"/>
                <w:b/>
                <w:lang w:val="nl-NL"/>
              </w:rPr>
              <w:t>Nguyễn Tiến Thích</w:t>
            </w:r>
          </w:p>
        </w:tc>
      </w:tr>
    </w:tbl>
    <w:p>
      <w:pPr>
        <w:rPr>
          <w:rFonts w:ascii="Times New Roman" w:hAnsi="Times New Roman"/>
          <w:lang w:val="nl-NL"/>
        </w:rPr>
      </w:pPr>
    </w:p>
    <w:p>
      <w:pPr>
        <w:rPr>
          <w:rFonts w:ascii="Times New Roman" w:hAnsi="Times New Roman"/>
          <w:lang w:val="nl-NL"/>
        </w:rPr>
      </w:pPr>
    </w:p>
    <w:sectPr>
      <w:headerReference w:type="default" r:id="rId8"/>
      <w:footerReference w:type="even"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3</w:t>
    </w:r>
    <w:r>
      <w:rPr>
        <w:rFonts w:ascii="Times New Roman" w:hAnsi="Times New Roman"/>
        <w:noProof/>
        <w:sz w:val="26"/>
        <w:szCs w:val="26"/>
      </w:rP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F25DB"/>
    <w:multiLevelType w:val="hybridMultilevel"/>
    <w:tmpl w:val="99F0390A"/>
    <w:lvl w:ilvl="0" w:tplc="3B4064D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F363EAF"/>
    <w:multiLevelType w:val="hybridMultilevel"/>
    <w:tmpl w:val="D87A5650"/>
    <w:lvl w:ilvl="0" w:tplc="D16EFE5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7638E-F10E-4420-9032-67796AAC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 w:val="20"/>
      <w:lang w:val="x-none" w:eastAsia="x-none"/>
    </w:rPr>
  </w:style>
  <w:style w:type="character" w:customStyle="1" w:styleId="FooterChar">
    <w:name w:val="Footer Char"/>
    <w:link w:val="Footer"/>
    <w:rPr>
      <w:rFonts w:ascii=".VnTime" w:eastAsia="Times New Roman" w:hAnsi=".VnTime" w:cs="Times New Roman"/>
      <w:szCs w:val="28"/>
    </w:rPr>
  </w:style>
  <w:style w:type="character" w:styleId="PageNumber">
    <w:name w:val="page number"/>
    <w:basedOn w:val="DefaultParagraphFont"/>
  </w:style>
  <w:style w:type="paragraph" w:styleId="BodyText2">
    <w:name w:val="Body Text 2"/>
    <w:basedOn w:val="Normal"/>
    <w:link w:val="BodyText2Char"/>
    <w:rPr>
      <w:rFonts w:ascii=".VnTimeH" w:hAnsi=".VnTimeH"/>
      <w:b/>
      <w:color w:val="0000FF"/>
      <w:sz w:val="22"/>
      <w:szCs w:val="20"/>
      <w:lang w:val="en-GB" w:eastAsia="x-none"/>
    </w:rPr>
  </w:style>
  <w:style w:type="character" w:customStyle="1" w:styleId="BodyText2Char">
    <w:name w:val="Body Text 2 Char"/>
    <w:link w:val="BodyText2"/>
    <w:rPr>
      <w:rFonts w:ascii=".VnTimeH" w:eastAsia="Times New Roman" w:hAnsi=".VnTimeH" w:cs="Times New Roman"/>
      <w:b/>
      <w:color w:val="0000FF"/>
      <w:sz w:val="22"/>
      <w:szCs w:val="20"/>
      <w:lang w:val="en-GB"/>
    </w:rPr>
  </w:style>
  <w:style w:type="paragraph" w:styleId="BalloonText">
    <w:name w:val="Balloon Text"/>
    <w:basedOn w:val="Normal"/>
    <w:link w:val="BalloonTextChar"/>
    <w:semiHidden/>
    <w:rPr>
      <w:rFonts w:ascii="Tahoma" w:hAnsi="Tahoma"/>
      <w:sz w:val="16"/>
      <w:szCs w:val="16"/>
      <w:lang w:val="x-none" w:eastAsia="x-none"/>
    </w:rPr>
  </w:style>
  <w:style w:type="character" w:customStyle="1" w:styleId="BalloonTextChar">
    <w:name w:val="Balloon Text Char"/>
    <w:link w:val="BalloonText"/>
    <w:semiHidden/>
    <w:rPr>
      <w:rFonts w:ascii="Tahoma" w:eastAsia="Times New Roman" w:hAnsi="Tahoma" w:cs="Tahoma"/>
      <w:sz w:val="16"/>
      <w:szCs w:val="16"/>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character" w:customStyle="1" w:styleId="Vnbnnidung2">
    <w:name w:val="Văn bản nội dung (2)_"/>
    <w:link w:val="Vnbnnidung21"/>
    <w:uiPriority w:val="99"/>
    <w:rPr>
      <w:szCs w:val="28"/>
      <w:shd w:val="clear" w:color="auto" w:fill="FFFFFF"/>
    </w:rPr>
  </w:style>
  <w:style w:type="paragraph" w:customStyle="1" w:styleId="Vnbnnidung21">
    <w:name w:val="Văn bản nội dung (2)1"/>
    <w:basedOn w:val="Normal"/>
    <w:link w:val="Vnbnnidung2"/>
    <w:uiPriority w:val="99"/>
    <w:pPr>
      <w:widowControl w:val="0"/>
      <w:shd w:val="clear" w:color="auto" w:fill="FFFFFF"/>
      <w:spacing w:before="540" w:line="312" w:lineRule="exact"/>
    </w:pPr>
    <w:rPr>
      <w:rFonts w:ascii="Times New Roman" w:eastAsia="Calibri" w:hAnsi="Times New Roman"/>
      <w:sz w:val="20"/>
    </w:rPr>
  </w:style>
  <w:style w:type="character" w:customStyle="1" w:styleId="Vnbnnidung3">
    <w:name w:val="Văn bản nội dung (3)_"/>
    <w:link w:val="Vnbnnidung30"/>
    <w:uiPriority w:val="99"/>
    <w:locked/>
    <w:rPr>
      <w:b/>
      <w:bCs/>
      <w:i/>
      <w:iCs/>
      <w:sz w:val="26"/>
      <w:szCs w:val="26"/>
      <w:shd w:val="clear" w:color="auto" w:fill="FFFFFF"/>
    </w:rPr>
  </w:style>
  <w:style w:type="paragraph" w:customStyle="1" w:styleId="Vnbnnidung30">
    <w:name w:val="Văn bản nội dung (3)"/>
    <w:basedOn w:val="Normal"/>
    <w:link w:val="Vnbnnidung3"/>
    <w:uiPriority w:val="99"/>
    <w:pPr>
      <w:widowControl w:val="0"/>
      <w:shd w:val="clear" w:color="auto" w:fill="FFFFFF"/>
      <w:spacing w:before="240" w:line="278" w:lineRule="exact"/>
      <w:jc w:val="both"/>
    </w:pPr>
    <w:rPr>
      <w:rFonts w:ascii="Times New Roman" w:eastAsia="Calibri" w:hAnsi="Times New Roman"/>
      <w:b/>
      <w:bCs/>
      <w:i/>
      <w:iCs/>
      <w:sz w:val="26"/>
      <w:szCs w:val="26"/>
    </w:rPr>
  </w:style>
  <w:style w:type="paragraph" w:styleId="FootnoteText">
    <w:name w:val="footnote text"/>
    <w:basedOn w:val="Normal"/>
    <w:link w:val="FootnoteTextChar"/>
    <w:uiPriority w:val="99"/>
    <w:semiHidden/>
    <w:unhideWhenUsed/>
    <w:pPr>
      <w:widowControl w:val="0"/>
    </w:pPr>
    <w:rPr>
      <w:rFonts w:ascii="Microsoft Sans Serif" w:hAnsi="Microsoft Sans Serif" w:cs="Microsoft Sans Serif"/>
      <w:color w:val="000000"/>
      <w:sz w:val="20"/>
      <w:szCs w:val="20"/>
      <w:lang w:val="vi-VN" w:eastAsia="vi-VN"/>
    </w:rPr>
  </w:style>
  <w:style w:type="character" w:customStyle="1" w:styleId="FootnoteTextChar">
    <w:name w:val="Footnote Text Char"/>
    <w:link w:val="FootnoteText"/>
    <w:uiPriority w:val="99"/>
    <w:semiHidden/>
    <w:rPr>
      <w:rFonts w:ascii="Microsoft Sans Serif" w:eastAsia="Times New Roman" w:hAnsi="Microsoft Sans Serif" w:cs="Microsoft Sans Serif"/>
      <w:color w:val="000000"/>
      <w:lang w:val="vi-VN" w:eastAsia="vi-VN"/>
    </w:rPr>
  </w:style>
  <w:style w:type="character" w:styleId="FootnoteReference">
    <w:name w:val="footnote reference"/>
    <w:uiPriority w:val="99"/>
    <w:semiHidden/>
    <w:unhideWhenUsed/>
    <w:rPr>
      <w:rFonts w:cs="Times New Roman"/>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Time" w:eastAsia="Times New Roman" w:hAnsi=".VnTime"/>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9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7D54A-6D9F-48AA-AD77-DD4D79F6AE87}"/>
</file>

<file path=customXml/itemProps2.xml><?xml version="1.0" encoding="utf-8"?>
<ds:datastoreItem xmlns:ds="http://schemas.openxmlformats.org/officeDocument/2006/customXml" ds:itemID="{934F642A-4EE4-43B2-91C9-BFEA85D329C9}"/>
</file>

<file path=customXml/itemProps3.xml><?xml version="1.0" encoding="utf-8"?>
<ds:datastoreItem xmlns:ds="http://schemas.openxmlformats.org/officeDocument/2006/customXml" ds:itemID="{C2896505-2D5D-47E7-AD85-AB40C465F727}"/>
</file>

<file path=customXml/itemProps4.xml><?xml version="1.0" encoding="utf-8"?>
<ds:datastoreItem xmlns:ds="http://schemas.openxmlformats.org/officeDocument/2006/customXml" ds:itemID="{AFCF57E0-E341-415F-BC2C-17B48C9A0348}"/>
</file>

<file path=docProps/app.xml><?xml version="1.0" encoding="utf-8"?>
<Properties xmlns="http://schemas.openxmlformats.org/officeDocument/2006/extended-properties" xmlns:vt="http://schemas.openxmlformats.org/officeDocument/2006/docPropsVTypes">
  <Template>Normal</Template>
  <TotalTime>39</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ỦY BAN BẦU CỬ</vt:lpstr>
    </vt:vector>
  </TitlesOfParts>
  <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BẦU CỬ</dc:title>
  <dc:subject/>
  <dc:creator>HP</dc:creator>
  <cp:keywords/>
  <cp:lastModifiedBy>Admin</cp:lastModifiedBy>
  <cp:revision>20</cp:revision>
  <cp:lastPrinted>2025-04-21T10:12:00Z</cp:lastPrinted>
  <dcterms:created xsi:type="dcterms:W3CDTF">2025-04-21T07:47:00Z</dcterms:created>
  <dcterms:modified xsi:type="dcterms:W3CDTF">2025-04-22T01:35:00Z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